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E933F9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84CB8">
        <w:rPr>
          <w:bCs/>
          <w:noProof w:val="0"/>
          <w:sz w:val="24"/>
          <w:szCs w:val="24"/>
        </w:rPr>
        <w:t>9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1B38EE">
        <w:rPr>
          <w:bCs/>
          <w:noProof w:val="0"/>
          <w:sz w:val="24"/>
          <w:szCs w:val="24"/>
        </w:rPr>
        <w:t>2</w:t>
      </w:r>
      <w:r w:rsidR="009904A3">
        <w:rPr>
          <w:bCs/>
          <w:noProof w:val="0"/>
          <w:sz w:val="24"/>
          <w:szCs w:val="24"/>
        </w:rPr>
        <w:t>04824</w:t>
      </w:r>
    </w:p>
    <w:p w14:paraId="30E02940" w14:textId="21B63DCE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6341BA">
        <w:rPr>
          <w:bCs/>
          <w:noProof w:val="0"/>
          <w:sz w:val="24"/>
          <w:szCs w:val="24"/>
        </w:rPr>
        <w:t>9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1B38EE">
        <w:rPr>
          <w:bCs/>
          <w:noProof w:val="0"/>
          <w:sz w:val="24"/>
          <w:szCs w:val="24"/>
        </w:rPr>
        <w:t>2</w:t>
      </w:r>
      <w:r w:rsidR="006341BA">
        <w:rPr>
          <w:bCs/>
          <w:noProof w:val="0"/>
          <w:sz w:val="24"/>
          <w:szCs w:val="24"/>
        </w:rPr>
        <w:t>0</w:t>
      </w:r>
      <w:r w:rsidR="00D64A2A">
        <w:rPr>
          <w:bCs/>
          <w:noProof w:val="0"/>
          <w:sz w:val="24"/>
          <w:szCs w:val="24"/>
        </w:rPr>
        <w:t xml:space="preserve"> </w:t>
      </w:r>
      <w:proofErr w:type="gramStart"/>
      <w:r w:rsidR="00584CB8">
        <w:rPr>
          <w:bCs/>
          <w:noProof w:val="0"/>
          <w:sz w:val="24"/>
          <w:szCs w:val="24"/>
        </w:rPr>
        <w:t>May</w:t>
      </w:r>
      <w:r w:rsidRPr="002778BD">
        <w:rPr>
          <w:bCs/>
          <w:noProof w:val="0"/>
          <w:sz w:val="24"/>
          <w:szCs w:val="24"/>
        </w:rPr>
        <w:t>,</w:t>
      </w:r>
      <w:proofErr w:type="gramEnd"/>
      <w:r w:rsidRP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5B3FD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CC7843">
        <w:rPr>
          <w:rFonts w:cs="Arial"/>
          <w:b/>
          <w:bCs/>
          <w:sz w:val="24"/>
          <w:szCs w:val="24"/>
        </w:rPr>
        <w:t>9.9.</w:t>
      </w:r>
      <w:r w:rsidR="00A315B1">
        <w:rPr>
          <w:rFonts w:cs="Arial"/>
          <w:b/>
          <w:bCs/>
          <w:sz w:val="24"/>
          <w:szCs w:val="24"/>
        </w:rPr>
        <w:t>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1FB6A81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325A28D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99307C" w:rsidRPr="2325A28D">
        <w:rPr>
          <w:rFonts w:ascii="Arial" w:hAnsi="Arial" w:cs="Arial"/>
          <w:b/>
          <w:bCs/>
          <w:sz w:val="24"/>
          <w:szCs w:val="24"/>
        </w:rPr>
        <w:t xml:space="preserve">DSS – </w:t>
      </w:r>
      <w:r w:rsidR="00A315B1" w:rsidRPr="2325A28D">
        <w:rPr>
          <w:rFonts w:ascii="Arial" w:hAnsi="Arial" w:cs="Arial"/>
          <w:b/>
          <w:bCs/>
          <w:sz w:val="24"/>
          <w:szCs w:val="24"/>
        </w:rPr>
        <w:t>Support for 2 overlapping CRS patterns</w:t>
      </w:r>
    </w:p>
    <w:p w14:paraId="1FAA3584" w14:textId="77777777" w:rsidR="009904A3" w:rsidRPr="00BE743C" w:rsidRDefault="009904A3" w:rsidP="009904A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4627EB">
        <w:rPr>
          <w:rFonts w:ascii="Arial" w:hAnsi="Arial" w:cs="Arial"/>
          <w:b/>
          <w:bCs/>
          <w:sz w:val="24"/>
        </w:rPr>
        <w:t>NR_DSS_enh</w:t>
      </w:r>
      <w:proofErr w:type="spellEnd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5BBF1A5" w14:textId="610DCF72" w:rsidR="0099307C" w:rsidRDefault="0099307C" w:rsidP="00056BDE">
      <w:r>
        <w:t>RAN#94 in December 2021 approved a new WI: Enhancements of NR Dynamic spectrum sharing (DSS) [1],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307C" w14:paraId="22E80990" w14:textId="77777777" w:rsidTr="0099307C">
        <w:tc>
          <w:tcPr>
            <w:tcW w:w="9629" w:type="dxa"/>
          </w:tcPr>
          <w:p w14:paraId="66F636AA" w14:textId="77777777" w:rsidR="0099307C" w:rsidRPr="0099307C" w:rsidRDefault="0099307C" w:rsidP="0099307C">
            <w:pPr>
              <w:rPr>
                <w:iCs/>
                <w:lang w:val="en-US" w:eastAsia="zh-CN"/>
              </w:rPr>
            </w:pPr>
            <w:r w:rsidRPr="0099307C">
              <w:rPr>
                <w:iCs/>
                <w:lang w:eastAsia="zh-CN"/>
              </w:rPr>
              <w:t>The following objectives shall be included for improvement of NR spectrum efficiency for LTE-NR co-existence (RAN1):</w:t>
            </w:r>
          </w:p>
          <w:p w14:paraId="0E9BF3A0" w14:textId="77777777" w:rsidR="0099307C" w:rsidRPr="0099307C" w:rsidRDefault="0099307C" w:rsidP="0099307C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contextualSpacing w:val="0"/>
              <w:rPr>
                <w:sz w:val="20"/>
                <w:szCs w:val="20"/>
                <w:lang w:eastAsia="ja-JP"/>
              </w:rPr>
            </w:pPr>
            <w:proofErr w:type="spellStart"/>
            <w:r w:rsidRPr="0099307C">
              <w:rPr>
                <w:sz w:val="20"/>
                <w:szCs w:val="20"/>
                <w:lang w:eastAsia="ja-JP"/>
              </w:rPr>
              <w:t>Study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and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if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needed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specify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NR PDCCH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reception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in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symbols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with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LTE CRS </w:t>
            </w:r>
            <w:proofErr w:type="spellStart"/>
            <w:r w:rsidRPr="0099307C">
              <w:rPr>
                <w:sz w:val="20"/>
                <w:szCs w:val="20"/>
                <w:lang w:eastAsia="ja-JP"/>
              </w:rPr>
              <w:t>REs.</w:t>
            </w:r>
            <w:proofErr w:type="spellEnd"/>
            <w:r w:rsidRPr="0099307C">
              <w:rPr>
                <w:sz w:val="20"/>
                <w:szCs w:val="20"/>
                <w:lang w:eastAsia="ja-JP"/>
              </w:rPr>
              <w:t xml:space="preserve"> [RAN1]</w:t>
            </w:r>
          </w:p>
          <w:p w14:paraId="0FDDE8C4" w14:textId="77777777" w:rsidR="0099307C" w:rsidRPr="0099307C" w:rsidRDefault="0099307C" w:rsidP="0099307C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lang w:eastAsia="zh-CN"/>
              </w:rPr>
            </w:pPr>
            <w:r w:rsidRPr="0099307C">
              <w:rPr>
                <w:lang w:eastAsia="zh-CN"/>
              </w:rPr>
              <w:t>Investigate enabling LTE CRS to puncture NR PDCCH, including the impact to NR PDCCH DMRS if there is the performance gain from the additional PDCCH resources.</w:t>
            </w:r>
          </w:p>
          <w:p w14:paraId="6D2E43B3" w14:textId="553000C1" w:rsidR="0099307C" w:rsidRDefault="0099307C" w:rsidP="00056BDE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lang w:eastAsia="zh-CN"/>
              </w:rPr>
            </w:pPr>
            <w:r w:rsidRPr="0099307C">
              <w:rPr>
                <w:lang w:eastAsia="zh-CN"/>
              </w:rPr>
              <w:t>Allow a UE to support, and be configured with</w:t>
            </w:r>
            <w:bookmarkStart w:id="1" w:name="_Hlk93047154"/>
            <w:r w:rsidRPr="0099307C">
              <w:rPr>
                <w:lang w:eastAsia="zh-CN"/>
              </w:rPr>
              <w:t xml:space="preserve">, two overlapping CRS rate matching patterns </w:t>
            </w:r>
            <w:bookmarkEnd w:id="1"/>
            <w:r w:rsidRPr="0099307C">
              <w:rPr>
                <w:lang w:eastAsia="zh-CN"/>
              </w:rPr>
              <w:t>regardless of support or configuration of multi-TRP [RAN1, RAN2]</w:t>
            </w:r>
          </w:p>
        </w:tc>
      </w:tr>
    </w:tbl>
    <w:p w14:paraId="399107D1" w14:textId="01C7D3B8" w:rsidR="0099307C" w:rsidRDefault="0099307C" w:rsidP="00056BDE"/>
    <w:p w14:paraId="6C2E64B3" w14:textId="30DE0399" w:rsidR="008B73FA" w:rsidRPr="0099307C" w:rsidRDefault="00A22A79" w:rsidP="0099307C">
      <w:bookmarkStart w:id="2" w:name="_Hlk510705081"/>
      <w:r>
        <w:t xml:space="preserve">This document discusses the second objective: </w:t>
      </w:r>
      <w:r w:rsidRPr="00A22A79">
        <w:rPr>
          <w:i/>
          <w:iCs/>
          <w:lang w:eastAsia="zh-CN"/>
        </w:rPr>
        <w:t>Allow a UE to support, and be configured with, two overlapping CRS rate matching patterns regardless of support or configuration of multi-TRP</w:t>
      </w:r>
    </w:p>
    <w:bookmarkEnd w:id="2"/>
    <w:p w14:paraId="10445A01" w14:textId="4E67DFA6" w:rsidR="00885580" w:rsidRDefault="00FA0E3D" w:rsidP="00885580">
      <w:pPr>
        <w:pStyle w:val="Heading1"/>
      </w:pPr>
      <w:r>
        <w:t>Discussion</w:t>
      </w:r>
    </w:p>
    <w:p w14:paraId="70FC5E03" w14:textId="0F759D20" w:rsidR="00A22A79" w:rsidRDefault="00A22A79" w:rsidP="00A22A79">
      <w:r>
        <w:t>3GPP Rel-16 defines support for two overlapping CRS rate matching patterns in for multi-TRP operation.</w:t>
      </w:r>
    </w:p>
    <w:p w14:paraId="500D946E" w14:textId="755B9273" w:rsidR="00A22A79" w:rsidRDefault="00A22A79" w:rsidP="00A22A79">
      <w:r>
        <w:t>The corresponding Rel-16 UE capability is defined as follows [TS38.306]: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2A79" w14:paraId="0C60C595" w14:textId="77777777" w:rsidTr="00A22A79">
        <w:tc>
          <w:tcPr>
            <w:tcW w:w="9629" w:type="dxa"/>
          </w:tcPr>
          <w:p w14:paraId="2DAB87BD" w14:textId="77777777" w:rsidR="00A22A79" w:rsidRPr="00F4543C" w:rsidRDefault="00A22A79" w:rsidP="00A22A79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multipleRateMatchingEUTRA-CRS-r16</w:t>
            </w:r>
          </w:p>
          <w:p w14:paraId="2883237F" w14:textId="77777777" w:rsidR="00A22A79" w:rsidRPr="00F4543C" w:rsidRDefault="00A22A79" w:rsidP="00A22A79">
            <w:pPr>
              <w:pStyle w:val="TAL"/>
              <w:rPr>
                <w:rFonts w:cs="Arial"/>
                <w:szCs w:val="18"/>
              </w:rPr>
            </w:pPr>
            <w:r w:rsidRPr="00F4543C">
              <w:t>Indicates whether the UE supports multiple E-UTRA CRS rate matching patterns, which is supported only for FR1. The capability signalling comprises the following parameters:</w:t>
            </w:r>
          </w:p>
          <w:p w14:paraId="49F594B4" w14:textId="77777777" w:rsidR="00A22A79" w:rsidRPr="00F4543C" w:rsidRDefault="00A22A79" w:rsidP="00A22A79">
            <w:pPr>
              <w:pStyle w:val="B1"/>
              <w:rPr>
                <w:rFonts w:cs="Arial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maxNumberPatterns-r16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LTE-CRS rate matching patterns in total within a NR carrier using 15 kHz SCS. </w:t>
            </w:r>
            <w:r w:rsidRPr="00F4543C">
              <w:rPr>
                <w:rFonts w:ascii="Arial" w:hAnsi="Arial"/>
                <w:sz w:val="18"/>
              </w:rPr>
              <w:t>The UE can report the value larger than 2 only if UE reports the value of</w:t>
            </w:r>
            <w:r w:rsidRPr="00F4543C">
              <w:t xml:space="preserve"> </w:t>
            </w:r>
            <w:r w:rsidRPr="00F4543C">
              <w:rPr>
                <w:rFonts w:ascii="Arial" w:hAnsi="Arial"/>
                <w:i/>
                <w:iCs/>
                <w:sz w:val="18"/>
              </w:rPr>
              <w:t>maxNumberNon-OverlapPatterns-r16</w:t>
            </w:r>
            <w:r w:rsidRPr="00F4543C">
              <w:rPr>
                <w:rFonts w:ascii="Arial" w:hAnsi="Arial"/>
                <w:sz w:val="18"/>
              </w:rPr>
              <w:t xml:space="preserve"> is larger than 1.</w:t>
            </w:r>
          </w:p>
          <w:p w14:paraId="6D56A7DC" w14:textId="77777777" w:rsidR="00A22A79" w:rsidRPr="00F4543C" w:rsidRDefault="00A22A79" w:rsidP="00A22A79">
            <w:pPr>
              <w:pStyle w:val="B1"/>
              <w:rPr>
                <w:rFonts w:cs="Arial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maxNumberNon-OverlapPatterns-r16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LTE-CRS non-overlapping rate matching patterns within a NR carrier using 15 kHz SCS.</w:t>
            </w:r>
          </w:p>
          <w:p w14:paraId="072AB4A5" w14:textId="3072A765" w:rsidR="00A22A79" w:rsidRDefault="00A22A79" w:rsidP="00A22A79">
            <w:r w:rsidRPr="00F4543C">
              <w:t xml:space="preserve">The UE can include this feature only if the UE indicates support of </w:t>
            </w:r>
            <w:proofErr w:type="spellStart"/>
            <w:r w:rsidRPr="00F4543C">
              <w:rPr>
                <w:i/>
                <w:iCs/>
              </w:rPr>
              <w:t>rateMatchingLTE</w:t>
            </w:r>
            <w:proofErr w:type="spellEnd"/>
            <w:r w:rsidRPr="00F4543C">
              <w:rPr>
                <w:i/>
                <w:iCs/>
              </w:rPr>
              <w:t>-CRS</w:t>
            </w:r>
            <w:r w:rsidRPr="00F4543C">
              <w:t>.</w:t>
            </w:r>
          </w:p>
        </w:tc>
      </w:tr>
    </w:tbl>
    <w:p w14:paraId="28CD1078" w14:textId="4A489996" w:rsidR="00A22A79" w:rsidRDefault="00A22A79" w:rsidP="00A22A79"/>
    <w:p w14:paraId="46A74735" w14:textId="22031A4E" w:rsidR="00FA0E3D" w:rsidRDefault="00FA0E3D" w:rsidP="00FA0E3D">
      <w:r>
        <w:t>And the corresponding Rel-16 UE capability signalling is defined as follows [TS38.331]: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2A79" w14:paraId="37F6F827" w14:textId="77777777" w:rsidTr="00A22A79">
        <w:tc>
          <w:tcPr>
            <w:tcW w:w="9629" w:type="dxa"/>
          </w:tcPr>
          <w:p w14:paraId="678A8FB7" w14:textId="3EB7AB37" w:rsidR="00A22A79" w:rsidRDefault="00A22A79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  <w:t>-- R1 14-1: Multiple LTE-CRS rate matching patterns</w:t>
            </w:r>
          </w:p>
          <w:p w14:paraId="002C5578" w14:textId="3FD9DA54" w:rsidR="00A22A79" w:rsidRDefault="00A22A79" w:rsidP="00FA0E3D">
            <w:pPr>
              <w:spacing w:after="0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 xml:space="preserve">multipleRateMatchingEUTRA-CRS-r16 </w:t>
            </w:r>
            <w:r w:rsidR="00FA0E3D">
              <w:tab/>
            </w:r>
            <w:r w:rsidR="00FA0E3D">
              <w:tab/>
            </w:r>
            <w:r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 xml:space="preserve">SEQUENCE </w:t>
            </w: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{</w:t>
            </w:r>
          </w:p>
          <w:p w14:paraId="3FD789ED" w14:textId="52D8BD0B" w:rsidR="00A22A79" w:rsidRDefault="00FA0E3D" w:rsidP="00FA0E3D">
            <w:pPr>
              <w:spacing w:after="0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tab/>
            </w:r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 xml:space="preserve">maxNumberPatterns-r16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A22A79"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 xml:space="preserve">INTEGER </w:t>
            </w:r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2..</w:t>
            </w:r>
            <w:proofErr w:type="gramEnd"/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6),</w:t>
            </w:r>
          </w:p>
          <w:p w14:paraId="1FDBAC6B" w14:textId="77777777" w:rsidR="00FA0E3D" w:rsidRDefault="00FA0E3D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tab/>
            </w:r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 xml:space="preserve">maxNumberNon-OverlapPatterns-r16 </w:t>
            </w:r>
            <w:r>
              <w:tab/>
            </w:r>
            <w:r w:rsidR="00A22A79"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 xml:space="preserve">INTEGER </w:t>
            </w:r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="00A22A79"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3)</w:t>
            </w:r>
          </w:p>
          <w:p w14:paraId="2052185C" w14:textId="20443BEE" w:rsidR="00A22A79" w:rsidRDefault="00A22A79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 xml:space="preserve">} </w:t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 w:rsidR="00FA0E3D">
              <w:tab/>
            </w:r>
            <w:r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>OPTIONAL</w:t>
            </w: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,</w:t>
            </w:r>
          </w:p>
          <w:p w14:paraId="6DCDE01A" w14:textId="77777777" w:rsidR="00FA0E3D" w:rsidRDefault="00FA0E3D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</w:pPr>
          </w:p>
          <w:p w14:paraId="087D527F" w14:textId="15CCD32B" w:rsidR="00A22A79" w:rsidRDefault="00A22A79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  <w:t xml:space="preserve">-- R1 14-1a: Two LTE-CRS overlapping rate matching patterns within a part of NR carrier using 15 kHz overlapping with </w:t>
            </w:r>
            <w:proofErr w:type="gramStart"/>
            <w:r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CourierNewPSMT" w:hAnsi="CourierNewPSMT" w:cs="CourierNewPSMT"/>
                <w:color w:val="818181"/>
                <w:sz w:val="16"/>
                <w:szCs w:val="16"/>
                <w:lang w:val="en-US"/>
              </w:rPr>
              <w:t xml:space="preserve"> LTE carrier</w:t>
            </w:r>
          </w:p>
          <w:p w14:paraId="5DB65C12" w14:textId="14387269" w:rsidR="00A22A79" w:rsidRPr="00FA0E3D" w:rsidRDefault="00A22A79" w:rsidP="00FA0E3D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lastRenderedPageBreak/>
              <w:t xml:space="preserve">overlapRateMatchingEUTRA-CRS-r16 </w:t>
            </w:r>
            <w:r w:rsidR="00FA0E3D">
              <w:tab/>
            </w:r>
            <w:r w:rsidR="00FA0E3D">
              <w:tab/>
            </w:r>
            <w:r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 xml:space="preserve">ENUMERATED </w:t>
            </w: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 xml:space="preserve">{supported} </w:t>
            </w:r>
            <w:r w:rsidR="00FA0E3D">
              <w:tab/>
            </w:r>
            <w:r>
              <w:rPr>
                <w:rFonts w:ascii="CourierNewPSMT" w:hAnsi="CourierNewPSMT" w:cs="CourierNewPSMT"/>
                <w:color w:val="9A3366"/>
                <w:sz w:val="16"/>
                <w:szCs w:val="16"/>
                <w:lang w:val="en-US"/>
              </w:rPr>
              <w:t>OPTIONAL</w:t>
            </w:r>
            <w:r>
              <w:rPr>
                <w:rFonts w:ascii="CourierNewPSMT" w:hAnsi="CourierNewPSMT" w:cs="CourierNewPSMT"/>
                <w:color w:val="000000"/>
                <w:sz w:val="16"/>
                <w:szCs w:val="16"/>
                <w:lang w:val="en-US"/>
              </w:rPr>
              <w:t>,</w:t>
            </w:r>
          </w:p>
        </w:tc>
      </w:tr>
    </w:tbl>
    <w:p w14:paraId="1E572B69" w14:textId="43572C83" w:rsidR="00A22A79" w:rsidRDefault="00A22A79" w:rsidP="00A22A79"/>
    <w:p w14:paraId="0253635A" w14:textId="3465D1D1" w:rsidR="00C65583" w:rsidRDefault="00C65583" w:rsidP="00A22A79">
      <w:r>
        <w:t>However, the overlapping capability was specified for multi-TRP-operation and the configuration restriction is hard-coded in the Rel-16 specifica</w:t>
      </w:r>
      <w:r w:rsidR="003C0BB9">
        <w:t>ti</w:t>
      </w:r>
      <w:r>
        <w:t>ons</w:t>
      </w:r>
      <w:r w:rsidR="00D46C7A">
        <w:t xml:space="preserve"> in both RAN2 (RRC) and in RAN1 (38.214)</w:t>
      </w:r>
      <w:r>
        <w:t>.</w:t>
      </w:r>
    </w:p>
    <w:p w14:paraId="412F0043" w14:textId="78446081" w:rsidR="00D46C7A" w:rsidRPr="00D46C7A" w:rsidRDefault="00D46C7A" w:rsidP="00A22A79">
      <w:r>
        <w:t xml:space="preserve">[TS38.331 - </w:t>
      </w:r>
      <w:proofErr w:type="spellStart"/>
      <w:r w:rsidRPr="00D46C7A">
        <w:t>ServingCellConfig</w:t>
      </w:r>
      <w:proofErr w:type="spellEnd"/>
      <w:r w:rsidRPr="00D46C7A">
        <w:t xml:space="preserve"> information element</w:t>
      </w:r>
      <w: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BB9" w14:paraId="1B2F2AB0" w14:textId="77777777" w:rsidTr="003C0BB9">
        <w:tc>
          <w:tcPr>
            <w:tcW w:w="9629" w:type="dxa"/>
          </w:tcPr>
          <w:p w14:paraId="755AE8EE" w14:textId="77777777" w:rsidR="003C0BB9" w:rsidRDefault="003C0BB9" w:rsidP="003C0BB9">
            <w:pPr>
              <w:overflowPunct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lte-CRS-PatternList2</w:t>
            </w:r>
          </w:p>
          <w:p w14:paraId="5CFAC39C" w14:textId="029B6464" w:rsidR="003C0BB9" w:rsidRDefault="003C0BB9" w:rsidP="003C0BB9">
            <w:pPr>
              <w:overflowPunct/>
              <w:spacing w:after="0"/>
              <w:textAlignment w:val="auto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 list of LTE CRS patterns around which the UE shall do rate matching for PDSCH scheduled with a DCI detected on a CORESET with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CORESETPoolIndex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configured with 1. </w:t>
            </w:r>
            <w:r w:rsidRPr="00D46C7A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This list is configured only if </w:t>
            </w:r>
            <w:proofErr w:type="spellStart"/>
            <w:r w:rsidRPr="00D46C7A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CORESETPoolIndex</w:t>
            </w:r>
            <w:proofErr w:type="spellEnd"/>
            <w:r w:rsidRPr="00D46C7A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 configured with 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The first LTE CRS pattern in this list shall be fully overlapping in frequency with the first LTE CRS pattern in lte-CRS-PatternList1,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The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second LTE CRS pattern in this list shall be fully overlapping in frequency with the second LTE CRS pattern in lte-CRS-PatternList1, and so on. Network configures this field only if the field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lte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-CRS-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ToMatchAround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is not configured and there is at least one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ControlResourceSet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one DL BWP of this serving cell with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coresetPoolIndex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set to 1.</w:t>
            </w:r>
          </w:p>
        </w:tc>
      </w:tr>
    </w:tbl>
    <w:p w14:paraId="415D30C8" w14:textId="5B02981F" w:rsidR="003C0BB9" w:rsidRDefault="003C0BB9" w:rsidP="00A22A79"/>
    <w:p w14:paraId="0D92BDD9" w14:textId="3A90CC2A" w:rsidR="00D46C7A" w:rsidRDefault="00D46C7A" w:rsidP="00A22A79">
      <w:r>
        <w:t>[TS38.214 – subclause 5.1.4.2]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6C7A" w14:paraId="71D01141" w14:textId="77777777" w:rsidTr="00D46C7A">
        <w:tc>
          <w:tcPr>
            <w:tcW w:w="9629" w:type="dxa"/>
          </w:tcPr>
          <w:p w14:paraId="5632D4A3" w14:textId="77777777" w:rsidR="00D46C7A" w:rsidRPr="001E200C" w:rsidRDefault="00D46C7A" w:rsidP="00D46C7A">
            <w:pPr>
              <w:pStyle w:val="B1"/>
              <w:rPr>
                <w:rFonts w:eastAsia="Malgun Gothic"/>
                <w:szCs w:val="24"/>
                <w:lang w:eastAsia="ko-KR"/>
              </w:rPr>
            </w:pPr>
            <w:r>
              <w:t>-</w:t>
            </w:r>
            <w:r>
              <w:tab/>
            </w:r>
            <w:r w:rsidRPr="00D46C7A">
              <w:rPr>
                <w:highlight w:val="yellow"/>
              </w:rPr>
              <w:t xml:space="preserve">If the UE </w:t>
            </w:r>
            <w:r w:rsidRPr="00D46C7A">
              <w:rPr>
                <w:highlight w:val="yellow"/>
                <w:lang w:val="en-US"/>
              </w:rPr>
              <w:t xml:space="preserve">is </w:t>
            </w:r>
            <w:r w:rsidRPr="00D46C7A">
              <w:rPr>
                <w:highlight w:val="yellow"/>
              </w:rPr>
              <w:t xml:space="preserve">configured by higher layer parameter </w:t>
            </w:r>
            <w:r w:rsidRPr="00D46C7A">
              <w:rPr>
                <w:i/>
                <w:highlight w:val="yellow"/>
              </w:rPr>
              <w:t>PDCCH-Config</w:t>
            </w:r>
            <w:r w:rsidRPr="00D46C7A">
              <w:rPr>
                <w:highlight w:val="yellow"/>
              </w:rPr>
              <w:t xml:space="preserve"> with two different values of </w:t>
            </w:r>
            <w:proofErr w:type="spellStart"/>
            <w:r w:rsidRPr="00D46C7A">
              <w:rPr>
                <w:i/>
                <w:highlight w:val="yellow"/>
                <w:lang w:eastAsia="x-none"/>
              </w:rPr>
              <w:t>coresetPoolIndex</w:t>
            </w:r>
            <w:proofErr w:type="spellEnd"/>
            <w:r w:rsidRPr="00D46C7A">
              <w:rPr>
                <w:highlight w:val="yellow"/>
                <w:lang w:eastAsia="x-none"/>
              </w:rPr>
              <w:t xml:space="preserve"> in </w:t>
            </w:r>
            <w:proofErr w:type="spellStart"/>
            <w:r w:rsidRPr="00D46C7A">
              <w:rPr>
                <w:i/>
                <w:highlight w:val="yellow"/>
              </w:rPr>
              <w:t>ControlResourceSet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r>
              <w:rPr>
                <w:lang w:val="en-US"/>
              </w:rPr>
              <w:t xml:space="preserve">is </w:t>
            </w:r>
            <w:r>
              <w:t xml:space="preserve">also configured by the higher layer parameter </w:t>
            </w:r>
            <w:r w:rsidRPr="006E5557">
              <w:rPr>
                <w:i/>
                <w:iCs/>
                <w:lang w:val="en-US"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  <w:lang w:val="en-US"/>
              </w:rPr>
              <w:t>lte-CRS-PatternList2-r16</w:t>
            </w:r>
            <w:r>
              <w:t xml:space="preserve"> in </w:t>
            </w:r>
            <w:proofErr w:type="spellStart"/>
            <w:r>
              <w:rPr>
                <w:rFonts w:hint="eastAsia"/>
                <w:i/>
                <w:iCs/>
              </w:rPr>
              <w:t>ServingCellConfig</w:t>
            </w:r>
            <w:proofErr w:type="spellEnd"/>
            <w:r w:rsidRPr="00625067">
              <w:t>,</w:t>
            </w:r>
            <w:r>
              <w:t xml:space="preserve"> </w:t>
            </w:r>
            <w:r w:rsidRPr="00926A9C">
              <w:t>the following REs are declared as not available for PDSCH</w:t>
            </w:r>
            <w:r>
              <w:t>:</w:t>
            </w:r>
          </w:p>
          <w:p w14:paraId="77144BF3" w14:textId="77777777" w:rsidR="00D46C7A" w:rsidRDefault="00D46C7A" w:rsidP="00D46C7A">
            <w:pPr>
              <w:pStyle w:val="B2"/>
              <w:rPr>
                <w:rFonts w:eastAsia="Malgun Gothic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the UE is configured with </w:t>
            </w:r>
            <w:proofErr w:type="spellStart"/>
            <w:r w:rsidRPr="00413721">
              <w:rPr>
                <w:i/>
                <w:iCs/>
                <w:lang w:val="en-US" w:eastAsia="zh-CN"/>
              </w:rPr>
              <w:t>crs-RateMatch-Per</w:t>
            </w:r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lang w:val="en-US" w:eastAsia="zh-CN"/>
              </w:rPr>
              <w:t xml:space="preserve">, REs indicated by the CRS pattern(s) in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proofErr w:type="spellStart"/>
            <w:r>
              <w:rPr>
                <w:i/>
                <w:lang w:eastAsia="x-none"/>
              </w:rPr>
              <w:t>coresetPoolIndex</w:t>
            </w:r>
            <w:proofErr w:type="spellEnd"/>
            <w:r>
              <w:t xml:space="preserve"> </w:t>
            </w:r>
            <w:r w:rsidRPr="007C3487">
              <w:t xml:space="preserve">set to </w:t>
            </w:r>
            <w:r>
              <w:t>'</w:t>
            </w:r>
            <w:r w:rsidRPr="007C3487">
              <w:t>0</w:t>
            </w:r>
            <w:r>
              <w:t xml:space="preserve">', or the CRS pattern(s) in </w:t>
            </w:r>
            <w:r w:rsidRPr="006E5557"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proofErr w:type="spellStart"/>
            <w:r>
              <w:rPr>
                <w:i/>
                <w:lang w:eastAsia="x-none"/>
              </w:rPr>
              <w:t>coresetPoolIndex</w:t>
            </w:r>
            <w:proofErr w:type="spellEnd"/>
            <w:r>
              <w:t xml:space="preserve"> </w:t>
            </w:r>
            <w:r w:rsidRPr="007C3487">
              <w:t xml:space="preserve">set to </w:t>
            </w:r>
            <w:r>
              <w:t>'1</w:t>
            </w:r>
            <w:proofErr w:type="gramStart"/>
            <w:r>
              <w:t>'</w:t>
            </w:r>
            <w:r>
              <w:rPr>
                <w:lang w:val="en-US" w:eastAsia="zh-CN"/>
              </w:rPr>
              <w:t>;</w:t>
            </w:r>
            <w:proofErr w:type="gramEnd"/>
          </w:p>
          <w:p w14:paraId="7FBF87F7" w14:textId="66EF2356" w:rsidR="00D46C7A" w:rsidRPr="00D46C7A" w:rsidRDefault="00D46C7A" w:rsidP="00D46C7A">
            <w:pPr>
              <w:pStyle w:val="B2"/>
              <w:rPr>
                <w:rFonts w:eastAsia="Malgun Gothic"/>
                <w:szCs w:val="24"/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o</w:t>
            </w:r>
            <w:proofErr w:type="spellStart"/>
            <w:r>
              <w:t>therwise</w:t>
            </w:r>
            <w:proofErr w:type="spellEnd"/>
            <w:r>
              <w:t xml:space="preserve">, REs indicated by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5FF53C26" w14:textId="7266C53D" w:rsidR="00D46C7A" w:rsidRDefault="00D46C7A" w:rsidP="00A22A79"/>
    <w:p w14:paraId="5A7D881C" w14:textId="3BBCD22E" w:rsidR="0060679C" w:rsidRDefault="0060679C" w:rsidP="0060679C">
      <w:r>
        <w:rPr>
          <w:b/>
          <w:bCs/>
        </w:rPr>
        <w:t>Observation 1</w:t>
      </w:r>
      <w:r>
        <w:t>: Rel-16 specification supports configuring two frequency-overlapping LTE CRS rate matching patterns.</w:t>
      </w:r>
    </w:p>
    <w:p w14:paraId="6BA9A626" w14:textId="15F7E04C" w:rsidR="00D46C7A" w:rsidRDefault="00D46C7A" w:rsidP="00A22A79">
      <w:r>
        <w:rPr>
          <w:b/>
          <w:bCs/>
        </w:rPr>
        <w:t xml:space="preserve">Observation </w:t>
      </w:r>
      <w:r w:rsidR="0060679C">
        <w:rPr>
          <w:b/>
          <w:bCs/>
        </w:rPr>
        <w:t>2</w:t>
      </w:r>
      <w:r>
        <w:t>: RRC specification restricts the configuration of multiple frequency overlapping LTE CRS rate matching patterns to be possible with multi-TRP operation</w:t>
      </w:r>
    </w:p>
    <w:p w14:paraId="4613BB16" w14:textId="69DF8EA2" w:rsidR="00D46C7A" w:rsidRDefault="00D46C7A" w:rsidP="00A22A79">
      <w:r w:rsidRPr="2325A28D">
        <w:rPr>
          <w:b/>
          <w:bCs/>
        </w:rPr>
        <w:t xml:space="preserve">Observation </w:t>
      </w:r>
      <w:r w:rsidR="0060679C">
        <w:rPr>
          <w:b/>
          <w:bCs/>
        </w:rPr>
        <w:t>3</w:t>
      </w:r>
      <w:r w:rsidRPr="2325A28D">
        <w:rPr>
          <w:b/>
          <w:bCs/>
        </w:rPr>
        <w:t xml:space="preserve">: </w:t>
      </w:r>
      <w:r>
        <w:t>38.214 only</w:t>
      </w:r>
      <w:r w:rsidR="009A1245">
        <w:t xml:space="preserve"> applies</w:t>
      </w:r>
      <w:r>
        <w:t xml:space="preserve"> the </w:t>
      </w:r>
      <w:r w:rsidR="009A1245">
        <w:t xml:space="preserve">frequency-overlapping </w:t>
      </w:r>
      <w:r w:rsidR="009A1245" w:rsidRPr="2325A28D">
        <w:rPr>
          <w:i/>
          <w:iCs/>
        </w:rPr>
        <w:t xml:space="preserve">lte-CRS-PatternList1-r16 </w:t>
      </w:r>
      <w:r w:rsidR="009A1245">
        <w:t xml:space="preserve">and </w:t>
      </w:r>
      <w:r w:rsidR="009A1245" w:rsidRPr="2325A28D">
        <w:rPr>
          <w:i/>
          <w:iCs/>
        </w:rPr>
        <w:t xml:space="preserve">lte-CRS-PatternList2-r16 </w:t>
      </w:r>
      <w:r w:rsidR="009A1245">
        <w:t>only if the UE is configured with multi-TRP operation.</w:t>
      </w:r>
    </w:p>
    <w:p w14:paraId="04795F9C" w14:textId="366434E7" w:rsidR="009A1245" w:rsidRDefault="009A1245" w:rsidP="00A22A79"/>
    <w:p w14:paraId="3D4E5FE1" w14:textId="3521F545" w:rsidR="009A1245" w:rsidRPr="009A1245" w:rsidRDefault="009A1245" w:rsidP="00A22A79">
      <w:r>
        <w:rPr>
          <w:b/>
          <w:bCs/>
        </w:rPr>
        <w:t>Proposal</w:t>
      </w:r>
      <w:r>
        <w:t xml:space="preserve">: Lift the restriction of TS38.214 subclause 5.1.4.2 on applying the frequency-overlapping LTE CRS </w:t>
      </w:r>
      <w:proofErr w:type="spellStart"/>
      <w:r>
        <w:t>ratematching</w:t>
      </w:r>
      <w:proofErr w:type="spellEnd"/>
      <w:r>
        <w:t xml:space="preserve"> patterns only when the UE is configured with multi-TRP operation.</w:t>
      </w:r>
    </w:p>
    <w:p w14:paraId="773DE212" w14:textId="41BBFE89" w:rsidR="0099307C" w:rsidRDefault="0099307C" w:rsidP="0099307C">
      <w:pPr>
        <w:pStyle w:val="Heading1"/>
      </w:pPr>
      <w:r>
        <w:t>Conclusion</w:t>
      </w:r>
    </w:p>
    <w:p w14:paraId="71B62E1E" w14:textId="406743BF" w:rsidR="000D6F89" w:rsidRPr="000D6F89" w:rsidRDefault="000D6F89" w:rsidP="000D6F89">
      <w:r>
        <w:t>The following two observations are made on the Rel-16 specification restriction on multiple overlapping LTE CRS rate matching patterns.</w:t>
      </w:r>
    </w:p>
    <w:p w14:paraId="481A78F7" w14:textId="77777777" w:rsidR="0060679C" w:rsidRDefault="0060679C" w:rsidP="0060679C">
      <w:r>
        <w:rPr>
          <w:b/>
          <w:bCs/>
        </w:rPr>
        <w:t>Observation 1</w:t>
      </w:r>
      <w:r>
        <w:t>: Rel-16 specification supports configuring two frequency-overlapping LTE CRS rate matching patterns.</w:t>
      </w:r>
    </w:p>
    <w:p w14:paraId="3A9F85AE" w14:textId="77777777" w:rsidR="0060679C" w:rsidRDefault="0060679C" w:rsidP="0060679C">
      <w:r>
        <w:rPr>
          <w:b/>
          <w:bCs/>
        </w:rPr>
        <w:t>Observation 2</w:t>
      </w:r>
      <w:r>
        <w:t>: RRC specification restricts the configuration of multiple frequency overlapping LTE CRS rate matching patterns to be possible with multi-TRP operation</w:t>
      </w:r>
    </w:p>
    <w:p w14:paraId="14D837E9" w14:textId="77777777" w:rsidR="0060679C" w:rsidRDefault="0060679C" w:rsidP="0060679C">
      <w:r w:rsidRPr="2325A28D">
        <w:rPr>
          <w:b/>
          <w:bCs/>
        </w:rPr>
        <w:t xml:space="preserve">Observation </w:t>
      </w:r>
      <w:r>
        <w:rPr>
          <w:b/>
          <w:bCs/>
        </w:rPr>
        <w:t>3</w:t>
      </w:r>
      <w:r w:rsidRPr="2325A28D">
        <w:rPr>
          <w:b/>
          <w:bCs/>
        </w:rPr>
        <w:t xml:space="preserve">: </w:t>
      </w:r>
      <w:r>
        <w:t xml:space="preserve">38.214 only applies the frequency-overlapping </w:t>
      </w:r>
      <w:r w:rsidRPr="2325A28D">
        <w:rPr>
          <w:i/>
          <w:iCs/>
        </w:rPr>
        <w:t xml:space="preserve">lte-CRS-PatternList1-r16 </w:t>
      </w:r>
      <w:r>
        <w:t xml:space="preserve">and </w:t>
      </w:r>
      <w:r w:rsidRPr="2325A28D">
        <w:rPr>
          <w:i/>
          <w:iCs/>
        </w:rPr>
        <w:t xml:space="preserve">lte-CRS-PatternList2-r16 </w:t>
      </w:r>
      <w:r>
        <w:t>only if the UE is configured with multi-TRP operation.</w:t>
      </w:r>
    </w:p>
    <w:p w14:paraId="3866D9CC" w14:textId="790C4412" w:rsidR="000D6F89" w:rsidRDefault="000D6F89" w:rsidP="000D6F89"/>
    <w:p w14:paraId="669C6AB6" w14:textId="36169C53" w:rsidR="000D6F89" w:rsidRDefault="000D6F89" w:rsidP="000D6F89">
      <w:proofErr w:type="gramStart"/>
      <w:r>
        <w:t>In order to</w:t>
      </w:r>
      <w:proofErr w:type="gramEnd"/>
      <w:r>
        <w:t xml:space="preserve"> address the Rel-18 WI objective, the following proposal is made:</w:t>
      </w:r>
    </w:p>
    <w:p w14:paraId="5A7AC4A7" w14:textId="0667AEA1" w:rsidR="0099307C" w:rsidRPr="000D6F89" w:rsidRDefault="000D6F89" w:rsidP="001F201D">
      <w:r>
        <w:rPr>
          <w:b/>
          <w:bCs/>
        </w:rPr>
        <w:lastRenderedPageBreak/>
        <w:t>Proposal</w:t>
      </w:r>
      <w:r>
        <w:t>: Lift the restriction of TS38.214 subclause 5.1.4.2 on applying the frequency-overlapping LTE CRS rate matching patterns only when the UE is configured with multi-TRP operation.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1D5851F8" w:rsidR="00205A4B" w:rsidRDefault="009904A3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3" w:history="1">
        <w:r w:rsidR="0099307C" w:rsidRPr="0099307C">
          <w:rPr>
            <w:rStyle w:val="Hyperlink"/>
            <w:sz w:val="20"/>
            <w:szCs w:val="20"/>
          </w:rPr>
          <w:t>RP-213575</w:t>
        </w:r>
      </w:hyperlink>
      <w:r w:rsidR="0099307C">
        <w:rPr>
          <w:sz w:val="20"/>
          <w:szCs w:val="20"/>
        </w:rPr>
        <w:t>,</w:t>
      </w:r>
      <w:r w:rsidR="0099307C">
        <w:rPr>
          <w:sz w:val="20"/>
          <w:szCs w:val="20"/>
        </w:rPr>
        <w:tab/>
      </w:r>
      <w:r w:rsidR="0099307C" w:rsidRPr="0099307C">
        <w:rPr>
          <w:sz w:val="20"/>
          <w:szCs w:val="20"/>
        </w:rPr>
        <w:t xml:space="preserve">New WI: Enhancement of NR </w:t>
      </w:r>
      <w:proofErr w:type="spellStart"/>
      <w:r w:rsidR="0099307C" w:rsidRPr="0099307C">
        <w:rPr>
          <w:sz w:val="20"/>
          <w:szCs w:val="20"/>
        </w:rPr>
        <w:t>Dynamic</w:t>
      </w:r>
      <w:proofErr w:type="spellEnd"/>
      <w:r w:rsidR="0099307C" w:rsidRPr="0099307C">
        <w:rPr>
          <w:sz w:val="20"/>
          <w:szCs w:val="20"/>
        </w:rPr>
        <w:t xml:space="preserve"> </w:t>
      </w:r>
      <w:proofErr w:type="spellStart"/>
      <w:r w:rsidR="0099307C" w:rsidRPr="0099307C">
        <w:rPr>
          <w:sz w:val="20"/>
          <w:szCs w:val="20"/>
        </w:rPr>
        <w:t>spectrum</w:t>
      </w:r>
      <w:proofErr w:type="spellEnd"/>
      <w:r w:rsidR="0099307C" w:rsidRPr="0099307C">
        <w:rPr>
          <w:sz w:val="20"/>
          <w:szCs w:val="20"/>
        </w:rPr>
        <w:t xml:space="preserve"> </w:t>
      </w:r>
      <w:proofErr w:type="spellStart"/>
      <w:r w:rsidR="0099307C" w:rsidRPr="0099307C">
        <w:rPr>
          <w:sz w:val="20"/>
          <w:szCs w:val="20"/>
        </w:rPr>
        <w:t>sharing</w:t>
      </w:r>
      <w:proofErr w:type="spellEnd"/>
      <w:r w:rsidR="0099307C" w:rsidRPr="0099307C">
        <w:rPr>
          <w:sz w:val="20"/>
          <w:szCs w:val="20"/>
        </w:rPr>
        <w:t xml:space="preserve"> (DSS)</w:t>
      </w:r>
    </w:p>
    <w:p w14:paraId="3D995112" w14:textId="5D962A20" w:rsidR="0099307C" w:rsidRPr="000D6F89" w:rsidRDefault="009904A3" w:rsidP="000D6F89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4" w:history="1">
        <w:r w:rsidR="0099307C" w:rsidRPr="0099307C">
          <w:rPr>
            <w:rStyle w:val="Hyperlink"/>
            <w:sz w:val="20"/>
            <w:szCs w:val="20"/>
            <w:lang w:val="en-US"/>
          </w:rPr>
          <w:t>RP-213392</w:t>
        </w:r>
      </w:hyperlink>
      <w:r w:rsidR="0099307C">
        <w:rPr>
          <w:sz w:val="20"/>
          <w:szCs w:val="20"/>
        </w:rPr>
        <w:t>,</w:t>
      </w:r>
      <w:r w:rsidR="0076160F">
        <w:rPr>
          <w:sz w:val="20"/>
          <w:szCs w:val="20"/>
        </w:rPr>
        <w:tab/>
      </w:r>
      <w:proofErr w:type="spellStart"/>
      <w:r w:rsidR="0099307C" w:rsidRPr="0099307C">
        <w:rPr>
          <w:sz w:val="20"/>
          <w:szCs w:val="20"/>
        </w:rPr>
        <w:t>Discussion</w:t>
      </w:r>
      <w:proofErr w:type="spellEnd"/>
      <w:r w:rsidR="0099307C" w:rsidRPr="0099307C">
        <w:rPr>
          <w:sz w:val="20"/>
          <w:szCs w:val="20"/>
        </w:rPr>
        <w:t xml:space="preserve"> on Rel-18 NR DSS </w:t>
      </w:r>
      <w:proofErr w:type="spellStart"/>
      <w:r w:rsidR="0099307C" w:rsidRPr="0099307C">
        <w:rPr>
          <w:sz w:val="20"/>
          <w:szCs w:val="20"/>
        </w:rPr>
        <w:t>enhancement</w:t>
      </w:r>
      <w:proofErr w:type="spellEnd"/>
      <w:r w:rsidR="0099307C">
        <w:rPr>
          <w:sz w:val="20"/>
          <w:szCs w:val="20"/>
        </w:rPr>
        <w:t>, ZTE, China Telecom</w:t>
      </w:r>
    </w:p>
    <w:sectPr w:rsidR="0099307C" w:rsidRPr="000D6F8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2707" w14:textId="77777777" w:rsidR="00924393" w:rsidRDefault="00924393">
      <w:r>
        <w:separator/>
      </w:r>
    </w:p>
  </w:endnote>
  <w:endnote w:type="continuationSeparator" w:id="0">
    <w:p w14:paraId="244EB585" w14:textId="77777777" w:rsidR="00924393" w:rsidRDefault="0092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FD0F5" w14:textId="77777777" w:rsidR="00924393" w:rsidRDefault="00924393">
      <w:r>
        <w:separator/>
      </w:r>
    </w:p>
  </w:footnote>
  <w:footnote w:type="continuationSeparator" w:id="0">
    <w:p w14:paraId="0080DE93" w14:textId="77777777" w:rsidR="00924393" w:rsidRDefault="0092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6838A5"/>
    <w:multiLevelType w:val="hybridMultilevel"/>
    <w:tmpl w:val="A6D81EDA"/>
    <w:lvl w:ilvl="0" w:tplc="E71EF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8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0E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98C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3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09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6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771F35"/>
    <w:multiLevelType w:val="hybridMultilevel"/>
    <w:tmpl w:val="D8306A2A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0302E4"/>
    <w:multiLevelType w:val="hybridMultilevel"/>
    <w:tmpl w:val="8B7EFA9A"/>
    <w:lvl w:ilvl="0" w:tplc="9CA04944">
      <w:start w:val="5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 w15:restartNumberingAfterBreak="0">
    <w:nsid w:val="63BB3F07"/>
    <w:multiLevelType w:val="hybridMultilevel"/>
    <w:tmpl w:val="455070D0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7"/>
  </w:num>
  <w:num w:numId="3">
    <w:abstractNumId w:val="0"/>
  </w:num>
  <w:num w:numId="4">
    <w:abstractNumId w:val="2"/>
  </w:num>
  <w:num w:numId="5">
    <w:abstractNumId w:val="14"/>
  </w:num>
  <w:num w:numId="6">
    <w:abstractNumId w:val="28"/>
  </w:num>
  <w:num w:numId="7">
    <w:abstractNumId w:val="16"/>
  </w:num>
  <w:num w:numId="8">
    <w:abstractNumId w:val="13"/>
  </w:num>
  <w:num w:numId="9">
    <w:abstractNumId w:val="32"/>
  </w:num>
  <w:num w:numId="10">
    <w:abstractNumId w:val="4"/>
  </w:num>
  <w:num w:numId="11">
    <w:abstractNumId w:val="19"/>
  </w:num>
  <w:num w:numId="12">
    <w:abstractNumId w:val="3"/>
  </w:num>
  <w:num w:numId="13">
    <w:abstractNumId w:val="11"/>
  </w:num>
  <w:num w:numId="14">
    <w:abstractNumId w:val="23"/>
  </w:num>
  <w:num w:numId="15">
    <w:abstractNumId w:val="15"/>
  </w:num>
  <w:num w:numId="16">
    <w:abstractNumId w:val="1"/>
  </w:num>
  <w:num w:numId="17">
    <w:abstractNumId w:val="21"/>
  </w:num>
  <w:num w:numId="18">
    <w:abstractNumId w:val="12"/>
  </w:num>
  <w:num w:numId="19">
    <w:abstractNumId w:val="17"/>
  </w:num>
  <w:num w:numId="20">
    <w:abstractNumId w:val="31"/>
  </w:num>
  <w:num w:numId="21">
    <w:abstractNumId w:val="34"/>
  </w:num>
  <w:num w:numId="22">
    <w:abstractNumId w:val="20"/>
  </w:num>
  <w:num w:numId="23">
    <w:abstractNumId w:val="10"/>
  </w:num>
  <w:num w:numId="24">
    <w:abstractNumId w:val="5"/>
  </w:num>
  <w:num w:numId="25">
    <w:abstractNumId w:val="30"/>
  </w:num>
  <w:num w:numId="26">
    <w:abstractNumId w:val="26"/>
  </w:num>
  <w:num w:numId="27">
    <w:abstractNumId w:val="8"/>
  </w:num>
  <w:num w:numId="28">
    <w:abstractNumId w:val="7"/>
  </w:num>
  <w:num w:numId="29">
    <w:abstractNumId w:val="22"/>
  </w:num>
  <w:num w:numId="30">
    <w:abstractNumId w:val="33"/>
  </w:num>
  <w:num w:numId="31">
    <w:abstractNumId w:val="9"/>
  </w:num>
  <w:num w:numId="32">
    <w:abstractNumId w:val="25"/>
  </w:num>
  <w:num w:numId="33">
    <w:abstractNumId w:val="18"/>
  </w:num>
  <w:num w:numId="34">
    <w:abstractNumId w:val="29"/>
  </w:num>
  <w:num w:numId="3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766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F89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46BD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8AA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517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BB9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66E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79C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1BA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60F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7315"/>
    <w:rsid w:val="007802E4"/>
    <w:rsid w:val="00780919"/>
    <w:rsid w:val="00781589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661D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3FA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393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4A3"/>
    <w:rsid w:val="00990C0E"/>
    <w:rsid w:val="00990D75"/>
    <w:rsid w:val="00991093"/>
    <w:rsid w:val="0099163B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245"/>
    <w:rsid w:val="009A164C"/>
    <w:rsid w:val="009A1AAC"/>
    <w:rsid w:val="009A2BB6"/>
    <w:rsid w:val="009A2CB8"/>
    <w:rsid w:val="009A3789"/>
    <w:rsid w:val="009A45A2"/>
    <w:rsid w:val="009A6919"/>
    <w:rsid w:val="009A6AC7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2A7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5B1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6F27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5583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C7A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9D9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5BDC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500"/>
    <w:rsid w:val="00FA0E3D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6423692"/>
    <w:rsid w:val="10E807B4"/>
    <w:rsid w:val="141204DA"/>
    <w:rsid w:val="16512788"/>
    <w:rsid w:val="1A219784"/>
    <w:rsid w:val="2325A28D"/>
    <w:rsid w:val="3293B8E9"/>
    <w:rsid w:val="32975CEE"/>
    <w:rsid w:val="3E61DC49"/>
    <w:rsid w:val="439D9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7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LCar">
    <w:name w:val="TAL Car"/>
    <w:link w:val="TAL"/>
    <w:qFormat/>
    <w:rsid w:val="00A22A79"/>
    <w:rPr>
      <w:rFonts w:ascii="Arial" w:hAnsi="Arial"/>
      <w:sz w:val="18"/>
      <w:lang w:val="en-GB"/>
    </w:rPr>
  </w:style>
  <w:style w:type="character" w:customStyle="1" w:styleId="B1Char1">
    <w:name w:val="B1 Char1"/>
    <w:qFormat/>
    <w:rsid w:val="00A22A79"/>
    <w:rPr>
      <w:rFonts w:eastAsia="Times New Roman"/>
    </w:rPr>
  </w:style>
  <w:style w:type="character" w:customStyle="1" w:styleId="B2Char">
    <w:name w:val="B2 Char"/>
    <w:link w:val="B2"/>
    <w:qFormat/>
    <w:rsid w:val="00D46C7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4e/Docs/RP-213575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94e/Docs/RP-21339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5AIRPNAIUNRU-1830940522-14721</_dlc_DocId>
    <_dlc_DocIdUrl xmlns="71c5aaf6-e6ce-465b-b873-5148d2a4c105">
      <Url>https://nokia.sharepoint.com/sites/c5g/5gradio/_layouts/15/DocIdRedir.aspx?ID=5AIRPNAIUNRU-1830940522-14721</Url>
      <Description>5AIRPNAIUNRU-1830940522-14721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680F5A3-BB92-4F47-BAE4-C8A18524B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816</Words>
  <Characters>5233</Characters>
  <Application>Microsoft Office Word</Application>
  <DocSecurity>0</DocSecurity>
  <Lines>43</Lines>
  <Paragraphs>12</Paragraphs>
  <ScaleCrop>false</ScaleCrop>
  <Company>Nokia &amp; NSN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9</cp:revision>
  <cp:lastPrinted>2016-06-20T11:35:00Z</cp:lastPrinted>
  <dcterms:created xsi:type="dcterms:W3CDTF">2022-03-24T13:25:00Z</dcterms:created>
  <dcterms:modified xsi:type="dcterms:W3CDTF">2022-04-22T12:05:00Z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737bebb5-65d1-4235-8dc1-9263ff914b02</vt:lpwstr>
  </property>
</Properties>
</file>